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E6" w:rsidRPr="002F21A7" w:rsidRDefault="008310DC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War I Anticipation G</w:t>
      </w:r>
      <w:r w:rsidR="00587FE6" w:rsidRPr="002F21A7">
        <w:rPr>
          <w:b/>
          <w:sz w:val="32"/>
          <w:szCs w:val="32"/>
        </w:rPr>
        <w:t>uide</w:t>
      </w:r>
      <w:r w:rsidR="002F21A7" w:rsidRPr="002F21A7">
        <w:rPr>
          <w:b/>
          <w:sz w:val="32"/>
          <w:szCs w:val="32"/>
        </w:rPr>
        <w:tab/>
      </w:r>
      <w:r w:rsidR="002F21A7">
        <w:rPr>
          <w:b/>
          <w:sz w:val="32"/>
          <w:szCs w:val="32"/>
        </w:rPr>
        <w:tab/>
      </w:r>
      <w:r w:rsidR="002F21A7">
        <w:rPr>
          <w:b/>
          <w:sz w:val="32"/>
          <w:szCs w:val="32"/>
        </w:rPr>
        <w:tab/>
        <w:t>NAME_________________________</w:t>
      </w:r>
    </w:p>
    <w:p w:rsidR="00587FE6" w:rsidRPr="002F21A7" w:rsidRDefault="00587FE6">
      <w:pPr>
        <w:rPr>
          <w:sz w:val="24"/>
          <w:szCs w:val="24"/>
        </w:rPr>
      </w:pPr>
      <w:r w:rsidRPr="002F21A7">
        <w:rPr>
          <w:sz w:val="24"/>
          <w:szCs w:val="24"/>
        </w:rPr>
        <w:t xml:space="preserve">From your notes </w:t>
      </w:r>
      <w:bookmarkStart w:id="0" w:name="_GoBack"/>
      <w:bookmarkEnd w:id="0"/>
      <w:r w:rsidRPr="002F21A7">
        <w:rPr>
          <w:sz w:val="24"/>
          <w:szCs w:val="24"/>
        </w:rPr>
        <w:t xml:space="preserve">define the following </w:t>
      </w:r>
      <w:r w:rsidR="008310DC">
        <w:rPr>
          <w:sz w:val="24"/>
          <w:szCs w:val="24"/>
        </w:rPr>
        <w:t xml:space="preserve">words </w:t>
      </w:r>
      <w:r w:rsidRPr="002F21A7">
        <w:rPr>
          <w:sz w:val="24"/>
          <w:szCs w:val="24"/>
        </w:rPr>
        <w:t>and give an example</w:t>
      </w:r>
      <w:r w:rsidR="008310DC">
        <w:rPr>
          <w:sz w:val="24"/>
          <w:szCs w:val="24"/>
        </w:rPr>
        <w:t xml:space="preserve"> you have learned about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Imperialism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Ex.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Nationalism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Ex.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Militarism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>Ex.</w:t>
      </w:r>
    </w:p>
    <w:p w:rsidR="00587FE6" w:rsidRPr="002F21A7" w:rsidRDefault="00587FE6" w:rsidP="00587FE6">
      <w:pPr>
        <w:spacing w:after="0"/>
        <w:rPr>
          <w:sz w:val="24"/>
          <w:szCs w:val="24"/>
        </w:rPr>
      </w:pPr>
    </w:p>
    <w:p w:rsidR="00587FE6" w:rsidRPr="002F21A7" w:rsidRDefault="00587FE6" w:rsidP="00587FE6">
      <w:pPr>
        <w:spacing w:after="0"/>
        <w:rPr>
          <w:sz w:val="24"/>
          <w:szCs w:val="24"/>
        </w:rPr>
      </w:pPr>
      <w:r w:rsidRPr="002F21A7">
        <w:rPr>
          <w:sz w:val="24"/>
          <w:szCs w:val="24"/>
        </w:rPr>
        <w:t xml:space="preserve">What do you think were some long term outcomes </w:t>
      </w:r>
      <w:r w:rsidRPr="008310DC">
        <w:rPr>
          <w:b/>
          <w:sz w:val="24"/>
          <w:szCs w:val="24"/>
        </w:rPr>
        <w:t>AND</w:t>
      </w:r>
      <w:r w:rsidRPr="002F21A7">
        <w:rPr>
          <w:sz w:val="24"/>
          <w:szCs w:val="24"/>
        </w:rPr>
        <w:t xml:space="preserve"> consequences of the Industrial Revolution?</w:t>
      </w:r>
    </w:p>
    <w:p w:rsidR="002F21A7" w:rsidRPr="002F21A7" w:rsidRDefault="002F21A7" w:rsidP="00587FE6">
      <w:pPr>
        <w:spacing w:after="0"/>
        <w:rPr>
          <w:sz w:val="24"/>
          <w:szCs w:val="24"/>
        </w:rPr>
      </w:pPr>
    </w:p>
    <w:p w:rsidR="00587FE6" w:rsidRDefault="00587FE6">
      <w:pPr>
        <w:rPr>
          <w:sz w:val="24"/>
          <w:szCs w:val="24"/>
        </w:rPr>
      </w:pPr>
    </w:p>
    <w:p w:rsidR="002F21A7" w:rsidRPr="002F21A7" w:rsidRDefault="002F21A7">
      <w:pPr>
        <w:rPr>
          <w:sz w:val="24"/>
          <w:szCs w:val="24"/>
        </w:rPr>
      </w:pPr>
    </w:p>
    <w:p w:rsidR="00587FE6" w:rsidRPr="008310DC" w:rsidRDefault="00587FE6">
      <w:pPr>
        <w:rPr>
          <w:b/>
          <w:sz w:val="28"/>
          <w:szCs w:val="28"/>
        </w:rPr>
      </w:pPr>
      <w:r w:rsidRPr="008310DC">
        <w:rPr>
          <w:b/>
          <w:sz w:val="28"/>
          <w:szCs w:val="28"/>
        </w:rPr>
        <w:t xml:space="preserve">Below is a </w:t>
      </w:r>
      <w:r w:rsidR="00FD7CFC" w:rsidRPr="008310DC">
        <w:rPr>
          <w:b/>
          <w:sz w:val="28"/>
          <w:szCs w:val="28"/>
        </w:rPr>
        <w:t>brief timeline below of events</w:t>
      </w:r>
      <w:r w:rsidR="008310DC">
        <w:rPr>
          <w:b/>
          <w:sz w:val="28"/>
          <w:szCs w:val="28"/>
        </w:rPr>
        <w:t xml:space="preserve"> leading up to </w:t>
      </w:r>
      <w:proofErr w:type="gramStart"/>
      <w:r w:rsidR="008310DC">
        <w:rPr>
          <w:b/>
          <w:sz w:val="28"/>
          <w:szCs w:val="28"/>
        </w:rPr>
        <w:t>WWI</w:t>
      </w:r>
      <w:r w:rsidR="002F21A7" w:rsidRPr="008310DC">
        <w:rPr>
          <w:b/>
          <w:sz w:val="28"/>
          <w:szCs w:val="28"/>
        </w:rPr>
        <w:t>.</w:t>
      </w:r>
      <w:proofErr w:type="gramEnd"/>
      <w:r w:rsidR="002F21A7" w:rsidRPr="008310DC">
        <w:rPr>
          <w:b/>
          <w:sz w:val="28"/>
          <w:szCs w:val="28"/>
        </w:rPr>
        <w:t xml:space="preserve"> In the b</w:t>
      </w:r>
      <w:r w:rsidR="00DF7ACE" w:rsidRPr="008310DC">
        <w:rPr>
          <w:b/>
          <w:sz w:val="28"/>
          <w:szCs w:val="28"/>
        </w:rPr>
        <w:t xml:space="preserve">lank box, </w:t>
      </w:r>
      <w:r w:rsidR="002F21A7" w:rsidRPr="008310DC">
        <w:rPr>
          <w:b/>
          <w:sz w:val="28"/>
          <w:szCs w:val="28"/>
        </w:rPr>
        <w:t>write how</w:t>
      </w:r>
      <w:r w:rsidR="00DF7ACE" w:rsidRPr="008310DC">
        <w:rPr>
          <w:b/>
          <w:sz w:val="28"/>
          <w:szCs w:val="28"/>
        </w:rPr>
        <w:t xml:space="preserve"> you thi</w:t>
      </w:r>
      <w:r w:rsidR="002F21A7" w:rsidRPr="008310DC">
        <w:rPr>
          <w:b/>
          <w:sz w:val="28"/>
          <w:szCs w:val="28"/>
        </w:rPr>
        <w:t xml:space="preserve">nk the </w:t>
      </w:r>
      <w:r w:rsidR="008310DC">
        <w:rPr>
          <w:b/>
          <w:sz w:val="28"/>
          <w:szCs w:val="28"/>
        </w:rPr>
        <w:t xml:space="preserve">three </w:t>
      </w:r>
      <w:r w:rsidR="002F21A7" w:rsidRPr="008310DC">
        <w:rPr>
          <w:b/>
          <w:sz w:val="28"/>
          <w:szCs w:val="28"/>
        </w:rPr>
        <w:t xml:space="preserve">ISMs were involved with each </w:t>
      </w:r>
      <w:r w:rsidR="00DF7ACE" w:rsidRPr="008310DC">
        <w:rPr>
          <w:b/>
          <w:sz w:val="28"/>
          <w:szCs w:val="28"/>
        </w:rPr>
        <w:t xml:space="preserve">event. </w:t>
      </w:r>
      <w:r w:rsidR="008310DC" w:rsidRPr="008310DC">
        <w:rPr>
          <w:b/>
          <w:sz w:val="28"/>
          <w:szCs w:val="28"/>
        </w:rPr>
        <w:t xml:space="preserve"> Use the map on the next page as a </w:t>
      </w:r>
      <w:r w:rsidR="008310DC">
        <w:rPr>
          <w:b/>
          <w:sz w:val="28"/>
          <w:szCs w:val="28"/>
        </w:rPr>
        <w:t xml:space="preserve">geographical </w:t>
      </w:r>
      <w:r w:rsidR="008310DC" w:rsidRPr="008310DC">
        <w:rPr>
          <w:b/>
          <w:sz w:val="28"/>
          <w:szCs w:val="28"/>
        </w:rPr>
        <w:t>reference</w:t>
      </w:r>
      <w:r w:rsidR="008310DC">
        <w:rPr>
          <w:b/>
          <w:sz w:val="28"/>
          <w:szCs w:val="28"/>
        </w:rPr>
        <w:t>.</w:t>
      </w:r>
      <w:r w:rsidR="008310DC" w:rsidRPr="008310D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3964"/>
        <w:gridCol w:w="5998"/>
      </w:tblGrid>
      <w:tr w:rsidR="00DF7ACE" w:rsidRPr="002F21A7" w:rsidTr="002F21A7">
        <w:tc>
          <w:tcPr>
            <w:tcW w:w="766" w:type="dxa"/>
          </w:tcPr>
          <w:p w:rsidR="00DF7ACE" w:rsidRPr="002F21A7" w:rsidRDefault="00DF7ACE" w:rsidP="00AE6319">
            <w:pPr>
              <w:rPr>
                <w:sz w:val="24"/>
                <w:szCs w:val="24"/>
              </w:rPr>
            </w:pPr>
            <w:r w:rsidRPr="002F21A7">
              <w:rPr>
                <w:sz w:val="24"/>
                <w:szCs w:val="24"/>
              </w:rPr>
              <w:t>1871</w:t>
            </w:r>
          </w:p>
        </w:tc>
        <w:tc>
          <w:tcPr>
            <w:tcW w:w="3964" w:type="dxa"/>
          </w:tcPr>
          <w:p w:rsidR="00DF7ACE" w:rsidRPr="002F21A7" w:rsidRDefault="00DF7ACE" w:rsidP="00AE6319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2F21A7">
              <w:rPr>
                <w:rFonts w:eastAsia="Times New Roman" w:cs="Helvetica"/>
                <w:color w:val="000000"/>
                <w:sz w:val="24"/>
                <w:szCs w:val="24"/>
              </w:rPr>
              <w:t>German territorial states unify into one German country</w:t>
            </w:r>
          </w:p>
          <w:p w:rsidR="00DF7ACE" w:rsidRDefault="00DF7ACE" w:rsidP="00AE6319">
            <w:pPr>
              <w:rPr>
                <w:sz w:val="24"/>
                <w:szCs w:val="24"/>
              </w:rPr>
            </w:pPr>
          </w:p>
          <w:p w:rsidR="008310DC" w:rsidRDefault="008310DC" w:rsidP="00AE6319">
            <w:pPr>
              <w:rPr>
                <w:sz w:val="24"/>
                <w:szCs w:val="24"/>
              </w:rPr>
            </w:pPr>
          </w:p>
          <w:p w:rsidR="002F21A7" w:rsidRPr="002F21A7" w:rsidRDefault="002F21A7" w:rsidP="00AE631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:rsidR="00DF7ACE" w:rsidRPr="002F21A7" w:rsidRDefault="00DF7ACE" w:rsidP="00AE6319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DF7ACE" w:rsidRPr="002F21A7" w:rsidTr="002F21A7">
        <w:trPr>
          <w:trHeight w:val="2069"/>
        </w:trPr>
        <w:tc>
          <w:tcPr>
            <w:tcW w:w="766" w:type="dxa"/>
          </w:tcPr>
          <w:p w:rsidR="00DF7ACE" w:rsidRPr="002F21A7" w:rsidRDefault="00DF7ACE" w:rsidP="00AE6319">
            <w:pPr>
              <w:rPr>
                <w:sz w:val="24"/>
                <w:szCs w:val="24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1878</w:t>
            </w:r>
          </w:p>
        </w:tc>
        <w:tc>
          <w:tcPr>
            <w:tcW w:w="3964" w:type="dxa"/>
          </w:tcPr>
          <w:p w:rsidR="00DF7ACE" w:rsidRPr="002F21A7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Treaty of Berlin in which European powers jointly seek to limit Russian influence in the Balkans and recreates Ottoman control in Bulgaria. </w:t>
            </w:r>
          </w:p>
          <w:p w:rsidR="00DF7ACE" w:rsidRDefault="00DF7ACE" w:rsidP="00AE6319">
            <w:pPr>
              <w:rPr>
                <w:sz w:val="24"/>
                <w:szCs w:val="24"/>
              </w:rPr>
            </w:pPr>
            <w:r w:rsidRPr="002F21A7">
              <w:rPr>
                <w:rFonts w:eastAsia="Times New Roman" w:cs="Times New Roman"/>
                <w:color w:val="333333"/>
                <w:sz w:val="24"/>
                <w:szCs w:val="24"/>
              </w:rPr>
              <w:t>France forced to sign humiliating treaty with Germany that ends the 1870-71 Franco-Prussian War</w:t>
            </w:r>
          </w:p>
          <w:p w:rsidR="002F21A7" w:rsidRPr="002F21A7" w:rsidRDefault="002F21A7" w:rsidP="00AE631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:rsidR="00DF7ACE" w:rsidRPr="002F21A7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7ACE" w:rsidRPr="002F21A7" w:rsidTr="002F21A7">
        <w:tc>
          <w:tcPr>
            <w:tcW w:w="766" w:type="dxa"/>
          </w:tcPr>
          <w:p w:rsidR="00DF7ACE" w:rsidRPr="002F21A7" w:rsidRDefault="00DF7ACE" w:rsidP="00AE6319">
            <w:pPr>
              <w:rPr>
                <w:sz w:val="24"/>
                <w:szCs w:val="24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1882</w:t>
            </w:r>
          </w:p>
        </w:tc>
        <w:tc>
          <w:tcPr>
            <w:tcW w:w="3964" w:type="dxa"/>
          </w:tcPr>
          <w:p w:rsidR="00DF7ACE" w:rsidRDefault="00F24779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5" w:anchor="1919" w:history="1">
              <w:r w:rsidR="00DF7ACE" w:rsidRPr="002F21A7">
                <w:rPr>
                  <w:rStyle w:val="Hyperlink"/>
                  <w:rFonts w:cs="Helvetica"/>
                  <w:color w:val="7777CC"/>
                  <w:sz w:val="24"/>
                  <w:szCs w:val="24"/>
                  <w:shd w:val="clear" w:color="auto" w:fill="FFFFFF"/>
                </w:rPr>
                <w:t>Triple Entente</w:t>
              </w:r>
            </w:hyperlink>
            <w:r w:rsidR="00DF7ACE" w:rsidRPr="002F21A7">
              <w:rPr>
                <w:rStyle w:val="apple-converted-space"/>
                <w:rFonts w:cs="Helvetic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F7ACE"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joins Great Britain, France and Russia in a mutual defense pact.</w:t>
            </w:r>
          </w:p>
          <w:p w:rsidR="002F21A7" w:rsidRPr="002F21A7" w:rsidRDefault="002F21A7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  <w:p w:rsidR="002F21A7" w:rsidRPr="002F21A7" w:rsidRDefault="00DF7ACE" w:rsidP="008310DC">
            <w:pPr>
              <w:rPr>
                <w:sz w:val="24"/>
                <w:szCs w:val="24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Triple Alliance responds to Triple Entente and joins Germany, Austria-Hungary and Italy in a mutual defense pact. (Italy makes secret agreement with France that she will not respect its prior pact as pertains to France.)</w:t>
            </w:r>
          </w:p>
        </w:tc>
        <w:tc>
          <w:tcPr>
            <w:tcW w:w="5998" w:type="dxa"/>
          </w:tcPr>
          <w:p w:rsidR="00DF7ACE" w:rsidRPr="002F21A7" w:rsidRDefault="00DF7ACE" w:rsidP="00AE6319">
            <w:pPr>
              <w:rPr>
                <w:sz w:val="24"/>
                <w:szCs w:val="24"/>
              </w:rPr>
            </w:pPr>
          </w:p>
        </w:tc>
      </w:tr>
      <w:tr w:rsidR="00DF7ACE" w:rsidRPr="002F21A7" w:rsidTr="002F21A7">
        <w:tc>
          <w:tcPr>
            <w:tcW w:w="766" w:type="dxa"/>
          </w:tcPr>
          <w:p w:rsidR="00DF7ACE" w:rsidRPr="008310DC" w:rsidRDefault="00F24779" w:rsidP="00AE6319">
            <w:pPr>
              <w:rPr>
                <w:sz w:val="24"/>
                <w:szCs w:val="24"/>
              </w:rPr>
            </w:pPr>
            <w:hyperlink r:id="rId6" w:anchor="1933" w:history="1">
              <w:r w:rsidR="00DF7ACE" w:rsidRPr="008310DC">
                <w:rPr>
                  <w:rStyle w:val="Hyperlink"/>
                  <w:rFonts w:cs="Helvetica"/>
                  <w:color w:val="7777CC"/>
                  <w:sz w:val="24"/>
                  <w:szCs w:val="24"/>
                  <w:u w:val="none"/>
                  <w:shd w:val="clear" w:color="auto" w:fill="FFFFFF"/>
                </w:rPr>
                <w:t>1912</w:t>
              </w:r>
            </w:hyperlink>
          </w:p>
        </w:tc>
        <w:tc>
          <w:tcPr>
            <w:tcW w:w="3964" w:type="dxa"/>
          </w:tcPr>
          <w:p w:rsidR="00DF7ACE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German declaration supports Austrian-Hungary rights in the Balkans and makes bellicose statements toward Russia which Germany believes is ill prepared to go to war with Germany</w:t>
            </w:r>
          </w:p>
          <w:p w:rsidR="008310DC" w:rsidRPr="002F21A7" w:rsidRDefault="008310DC" w:rsidP="00AE631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:rsidR="00DF7ACE" w:rsidRPr="002F21A7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7ACE" w:rsidRPr="002F21A7" w:rsidTr="002F21A7">
        <w:tc>
          <w:tcPr>
            <w:tcW w:w="766" w:type="dxa"/>
          </w:tcPr>
          <w:p w:rsidR="00DF7ACE" w:rsidRPr="002F21A7" w:rsidRDefault="00DF7ACE" w:rsidP="00AE6319">
            <w:pPr>
              <w:rPr>
                <w:sz w:val="24"/>
                <w:szCs w:val="24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1914</w:t>
            </w:r>
          </w:p>
        </w:tc>
        <w:tc>
          <w:tcPr>
            <w:tcW w:w="3964" w:type="dxa"/>
          </w:tcPr>
          <w:p w:rsidR="00DF7ACE" w:rsidRPr="002F21A7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Arch Duke Franz Joseph, heir to the Austrian throne, assassinated by young Serbian. No evidence of Serbian government collusion.</w:t>
            </w:r>
          </w:p>
          <w:p w:rsidR="00DF7ACE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F21A7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Austria declares war on Serbia (allies of Russia)</w:t>
            </w:r>
          </w:p>
          <w:p w:rsidR="008310DC" w:rsidRPr="002F21A7" w:rsidRDefault="008310DC" w:rsidP="00AE631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:rsidR="00DF7ACE" w:rsidRPr="002F21A7" w:rsidRDefault="00DF7ACE" w:rsidP="00AE631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87FE6" w:rsidRPr="002F21A7" w:rsidRDefault="00587FE6">
      <w:pPr>
        <w:rPr>
          <w:sz w:val="24"/>
          <w:szCs w:val="24"/>
        </w:rPr>
      </w:pPr>
    </w:p>
    <w:p w:rsidR="00FD7CFC" w:rsidRDefault="00FD7CFC"/>
    <w:p w:rsidR="00FD7CFC" w:rsidRDefault="002F21A7">
      <w:r>
        <w:rPr>
          <w:noProof/>
        </w:rPr>
        <w:drawing>
          <wp:inline distT="0" distB="0" distL="0" distR="0">
            <wp:extent cx="6964508" cy="5474190"/>
            <wp:effectExtent l="19050" t="0" r="7792" b="0"/>
            <wp:docPr id="1" name="Picture 1" descr="http://users.humboldt.edu/ogayle/europeaftcongr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humboldt.edu/ogayle/europeaftcongrber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971" cy="547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CFC" w:rsidSect="0058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6"/>
    <w:rsid w:val="002F21A7"/>
    <w:rsid w:val="00587FE6"/>
    <w:rsid w:val="008310DC"/>
    <w:rsid w:val="00897002"/>
    <w:rsid w:val="00C25F38"/>
    <w:rsid w:val="00CC1A3D"/>
    <w:rsid w:val="00DF7ACE"/>
    <w:rsid w:val="00F24779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552AC-EF36-437A-9FAB-0762E95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F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87FE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87FE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587FE6"/>
  </w:style>
  <w:style w:type="paragraph" w:styleId="NormalWeb">
    <w:name w:val="Normal (Web)"/>
    <w:basedOn w:val="Normal"/>
    <w:unhideWhenUsed/>
    <w:rsid w:val="005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7FE6"/>
  </w:style>
  <w:style w:type="character" w:styleId="Hyperlink">
    <w:name w:val="Hyperlink"/>
    <w:basedOn w:val="DefaultParagraphFont"/>
    <w:uiPriority w:val="99"/>
    <w:semiHidden/>
    <w:unhideWhenUsed/>
    <w:rsid w:val="00587FE6"/>
    <w:rPr>
      <w:color w:val="0000FF"/>
      <w:u w:val="single"/>
    </w:rPr>
  </w:style>
  <w:style w:type="paragraph" w:customStyle="1" w:styleId="Caption1">
    <w:name w:val="Caption1"/>
    <w:basedOn w:val="Normal"/>
    <w:rsid w:val="005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7FE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87FE6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87FE6"/>
    <w:rPr>
      <w:rFonts w:ascii="Arial" w:eastAsia="Times New Roman" w:hAnsi="Arial" w:cs="Times New Roman"/>
      <w:b/>
      <w:bCs/>
      <w:color w:val="333333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87F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7FE6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587FE6"/>
    <w:pPr>
      <w:spacing w:after="0" w:line="240" w:lineRule="auto"/>
    </w:pPr>
    <w:rPr>
      <w:rFonts w:ascii="Arial" w:eastAsia="Times New Roman" w:hAnsi="Arial" w:cs="Times New Roman"/>
      <w:color w:val="333333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87FE6"/>
    <w:rPr>
      <w:rFonts w:ascii="Arial" w:eastAsia="Times New Roman" w:hAnsi="Arial" w:cs="Times New Roman"/>
      <w:color w:val="333333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587FE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87FE6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-of-american-wars.com/causes-of-world-war-2.html" TargetMode="External"/><Relationship Id="rId5" Type="http://schemas.openxmlformats.org/officeDocument/2006/relationships/hyperlink" Target="http://www.history-of-american-wars.com/causes-of-world-war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CE1F-4CD3-497C-8A97-D7BA23A6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arndt</dc:creator>
  <cp:lastModifiedBy>Joshua Condry</cp:lastModifiedBy>
  <cp:revision>2</cp:revision>
  <cp:lastPrinted>2014-12-02T14:48:00Z</cp:lastPrinted>
  <dcterms:created xsi:type="dcterms:W3CDTF">2018-04-16T12:31:00Z</dcterms:created>
  <dcterms:modified xsi:type="dcterms:W3CDTF">2018-04-16T12:31:00Z</dcterms:modified>
</cp:coreProperties>
</file>