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7E7556">
        <w:t>6</w:t>
      </w:r>
      <w:r w:rsidR="00E85BB3">
        <w:t>/</w:t>
      </w:r>
      <w:r w:rsidR="007E7556">
        <w:t>04/18 - 6/08</w:t>
      </w:r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AE3C79" w:rsidRDefault="007E7556" w:rsidP="00706727">
            <w:r>
              <w:t>-New Nations Jeopardy</w:t>
            </w:r>
          </w:p>
        </w:tc>
        <w:tc>
          <w:tcPr>
            <w:tcW w:w="2160" w:type="dxa"/>
          </w:tcPr>
          <w:p w:rsidR="00706727" w:rsidRDefault="00706727" w:rsidP="007E7556">
            <w:r>
              <w:t>-</w:t>
            </w:r>
            <w:r w:rsidR="007E7556">
              <w:t>New Nations Test</w:t>
            </w:r>
          </w:p>
          <w:p w:rsidR="00E85BB3" w:rsidRDefault="00E85BB3" w:rsidP="00706727"/>
        </w:tc>
        <w:tc>
          <w:tcPr>
            <w:tcW w:w="2475" w:type="dxa"/>
          </w:tcPr>
          <w:p w:rsidR="00047FDE" w:rsidRDefault="00706727" w:rsidP="007E7556">
            <w:r>
              <w:t>-</w:t>
            </w:r>
            <w:r w:rsidR="007E7556">
              <w:t>Human Rights Vocabulary</w:t>
            </w:r>
          </w:p>
        </w:tc>
        <w:tc>
          <w:tcPr>
            <w:tcW w:w="2370" w:type="dxa"/>
          </w:tcPr>
          <w:p w:rsidR="007E7556" w:rsidRDefault="00AE3C79" w:rsidP="007E7556">
            <w:pPr>
              <w:pStyle w:val="ListParagraph"/>
              <w:ind w:left="0"/>
            </w:pPr>
            <w:r>
              <w:t>-</w:t>
            </w:r>
            <w:r w:rsidR="007E7556">
              <w:t>Refugee Game</w:t>
            </w:r>
          </w:p>
        </w:tc>
        <w:tc>
          <w:tcPr>
            <w:tcW w:w="2145" w:type="dxa"/>
          </w:tcPr>
          <w:p w:rsidR="00706727" w:rsidRDefault="00706727" w:rsidP="00706727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AE3C79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D40BC6" w:rsidRDefault="007E7556" w:rsidP="000500BF">
            <w:r>
              <w:t>-Genocide Anticipation Guide</w:t>
            </w:r>
          </w:p>
          <w:p w:rsidR="007E7556" w:rsidRDefault="007E7556" w:rsidP="000500BF"/>
          <w:p w:rsidR="007E7556" w:rsidRDefault="007E7556" w:rsidP="000500BF">
            <w:r>
              <w:t>-Rwanda Genocide Reading Comprehension</w:t>
            </w:r>
          </w:p>
        </w:tc>
        <w:tc>
          <w:tcPr>
            <w:tcW w:w="2370" w:type="dxa"/>
          </w:tcPr>
          <w:p w:rsidR="00755C68" w:rsidRDefault="007E7556" w:rsidP="00AE3C79">
            <w:pPr>
              <w:pStyle w:val="ListParagraph"/>
              <w:ind w:left="0"/>
            </w:pPr>
            <w:r>
              <w:t>-Immigration, Emigration, Push-Pull Factor Activity</w:t>
            </w:r>
          </w:p>
        </w:tc>
        <w:tc>
          <w:tcPr>
            <w:tcW w:w="2145" w:type="dxa"/>
          </w:tcPr>
          <w:p w:rsidR="00ED18A1" w:rsidRDefault="007E7556" w:rsidP="00ED7A66">
            <w:r>
              <w:t>-Child One Child Policy Reading Comprehension</w:t>
            </w:r>
            <w:bookmarkStart w:id="3" w:name="_GoBack"/>
            <w:bookmarkEnd w:id="3"/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A3331E" w:rsidP="00D40BC6">
            <w:r>
              <w:t>Question and Answer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06727"/>
    <w:rsid w:val="0071658E"/>
    <w:rsid w:val="00721DBE"/>
    <w:rsid w:val="00755C68"/>
    <w:rsid w:val="007E7556"/>
    <w:rsid w:val="00826AB2"/>
    <w:rsid w:val="00897C85"/>
    <w:rsid w:val="008B0C4D"/>
    <w:rsid w:val="008B7E7A"/>
    <w:rsid w:val="008C6519"/>
    <w:rsid w:val="009206CF"/>
    <w:rsid w:val="009424C1"/>
    <w:rsid w:val="009618AD"/>
    <w:rsid w:val="00A01E18"/>
    <w:rsid w:val="00A3331E"/>
    <w:rsid w:val="00AE3C79"/>
    <w:rsid w:val="00B078E9"/>
    <w:rsid w:val="00B10EC0"/>
    <w:rsid w:val="00B5376B"/>
    <w:rsid w:val="00B67C01"/>
    <w:rsid w:val="00BA33C7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85BB3"/>
    <w:rsid w:val="00ED18A1"/>
    <w:rsid w:val="00ED7A66"/>
    <w:rsid w:val="00F12402"/>
    <w:rsid w:val="00F33B77"/>
    <w:rsid w:val="00F408DF"/>
    <w:rsid w:val="00F50E58"/>
    <w:rsid w:val="00F74766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836CB-6BD2-4248-86AC-37BD12F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2018-06-01T18:06:00Z</dcterms:created>
  <dcterms:modified xsi:type="dcterms:W3CDTF">2018-06-01T18:06:00Z</dcterms:modified>
</cp:coreProperties>
</file>